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C0B" w:rsidRPr="00E72C0B" w:rsidRDefault="00602D4A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lang w:eastAsia="ru-RU"/>
        </w:rPr>
      </w:pPr>
      <w:r w:rsidRPr="00602D4A">
        <w:rPr>
          <w:rFonts w:ascii="Georgia" w:eastAsia="Times New Roman" w:hAnsi="Georgia" w:cs="Times New Roman"/>
          <w:b/>
          <w:bCs/>
          <w:color w:val="0000FF"/>
          <w:lang w:eastAsia="ru-RU"/>
        </w:rPr>
        <w:t>Дагестан - сокровища Каспия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i/>
          <w:iCs/>
          <w:color w:val="333333"/>
          <w:sz w:val="15"/>
          <w:lang w:eastAsia="ru-RU"/>
        </w:rPr>
        <w:t>Великолепный тур позволит побывать в одном из самых удивительных уголков России. Лучше один раз увидеть, чем тысячу раз услышать – это точно про Республику Дагестан!</w:t>
      </w:r>
    </w:p>
    <w:tbl>
      <w:tblPr>
        <w:tblW w:w="10818" w:type="dxa"/>
        <w:tblCellSpacing w:w="15" w:type="dxa"/>
        <w:tblBorders>
          <w:top w:val="dashed" w:sz="4" w:space="0" w:color="BBBBBB"/>
          <w:left w:val="dashed" w:sz="4" w:space="0" w:color="BBBBBB"/>
          <w:bottom w:val="dashed" w:sz="4" w:space="0" w:color="BBBBBB"/>
          <w:right w:val="dashed" w:sz="4" w:space="0" w:color="BBBBBB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31"/>
        <w:gridCol w:w="5387"/>
      </w:tblGrid>
      <w:tr w:rsidR="00E72C0B" w:rsidRPr="00E72C0B" w:rsidTr="00E72C0B">
        <w:trPr>
          <w:tblCellSpacing w:w="15" w:type="dxa"/>
        </w:trPr>
        <w:tc>
          <w:tcPr>
            <w:tcW w:w="5386" w:type="dxa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sz w:val="17"/>
                <w:szCs w:val="17"/>
                <w:lang w:eastAsia="ru-RU"/>
              </w:rPr>
            </w:pPr>
            <w:r w:rsidRPr="00E72C0B">
              <w:rPr>
                <w:rFonts w:ascii="Georgia" w:eastAsia="Times New Roman" w:hAnsi="Georgia" w:cs="Times New Roman"/>
                <w:b/>
                <w:bCs/>
                <w:sz w:val="17"/>
                <w:lang w:eastAsia="ru-RU"/>
              </w:rPr>
              <w:t>В программе тура</w:t>
            </w:r>
          </w:p>
        </w:tc>
        <w:tc>
          <w:tcPr>
            <w:tcW w:w="5342" w:type="dxa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sz w:val="17"/>
                <w:szCs w:val="17"/>
                <w:lang w:eastAsia="ru-RU"/>
              </w:rPr>
            </w:pPr>
            <w:r w:rsidRPr="00E72C0B">
              <w:rPr>
                <w:rFonts w:ascii="Georgia" w:eastAsia="Times New Roman" w:hAnsi="Georgia" w:cs="Times New Roman"/>
                <w:b/>
                <w:bCs/>
                <w:sz w:val="17"/>
                <w:lang w:eastAsia="ru-RU"/>
              </w:rPr>
              <w:t>За дополнительную плату</w:t>
            </w:r>
          </w:p>
        </w:tc>
      </w:tr>
      <w:tr w:rsidR="00E72C0B" w:rsidRPr="00E72C0B" w:rsidTr="00E72C0B">
        <w:trPr>
          <w:tblCellSpacing w:w="15" w:type="dxa"/>
        </w:trPr>
        <w:tc>
          <w:tcPr>
            <w:tcW w:w="5386" w:type="dxa"/>
            <w:vMerge w:val="restart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before="92" w:after="92" w:line="240" w:lineRule="auto"/>
              <w:ind w:left="92" w:right="92"/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</w:pP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* Лучшие достопримечательности Дагестана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>* Экскурсия по Махачкале и Каспийску с национальным обедом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>* Экскурсия в Дербент.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>* Ужин в национальном стиле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>* Обед на форелевом хозяйстве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 xml:space="preserve">* Пещеры </w:t>
            </w:r>
            <w:proofErr w:type="spellStart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Нохъо</w:t>
            </w:r>
            <w:proofErr w:type="spellEnd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 xml:space="preserve">* Прогулка на катере по </w:t>
            </w:r>
            <w:proofErr w:type="spellStart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Чиркейскому</w:t>
            </w:r>
            <w:proofErr w:type="spellEnd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 xml:space="preserve"> водохранилищу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 xml:space="preserve">* Остановки в городах </w:t>
            </w:r>
            <w:proofErr w:type="spellStart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Йошкар</w:t>
            </w:r>
            <w:proofErr w:type="spellEnd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 xml:space="preserve"> – Ола, Элиста, Волгоград на Мамаевом Кургане.</w:t>
            </w:r>
          </w:p>
        </w:tc>
        <w:tc>
          <w:tcPr>
            <w:tcW w:w="5342" w:type="dxa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before="100" w:beforeAutospacing="1" w:after="100" w:afterAutospacing="1" w:line="240" w:lineRule="auto"/>
              <w:ind w:left="92" w:right="92"/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</w:pP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* Экскурсия в горы «Очарование Хунзаха»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 xml:space="preserve">* Экскурсия “Джунгли Дагестана” с </w:t>
            </w:r>
            <w:proofErr w:type="spellStart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экранопланом</w:t>
            </w:r>
            <w:proofErr w:type="spellEnd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 xml:space="preserve"> Лунь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>* Экскурсия в Гуниб</w:t>
            </w:r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br/>
              <w:t xml:space="preserve">* Экскурсия в </w:t>
            </w:r>
            <w:proofErr w:type="spellStart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Самурский</w:t>
            </w:r>
            <w:proofErr w:type="spellEnd"/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 xml:space="preserve"> лес</w:t>
            </w:r>
          </w:p>
        </w:tc>
      </w:tr>
      <w:tr w:rsidR="00E72C0B" w:rsidRPr="00E72C0B" w:rsidTr="00E72C0B">
        <w:trPr>
          <w:tblCellSpacing w:w="15" w:type="dxa"/>
        </w:trPr>
        <w:tc>
          <w:tcPr>
            <w:tcW w:w="5386" w:type="dxa"/>
            <w:vMerge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5342" w:type="dxa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sz w:val="17"/>
                <w:szCs w:val="17"/>
                <w:lang w:eastAsia="ru-RU"/>
              </w:rPr>
            </w:pPr>
            <w:r w:rsidRPr="00E72C0B">
              <w:rPr>
                <w:rFonts w:ascii="Georgia" w:eastAsia="Times New Roman" w:hAnsi="Georgia" w:cs="Times New Roman"/>
                <w:b/>
                <w:bCs/>
                <w:sz w:val="17"/>
                <w:lang w:eastAsia="ru-RU"/>
              </w:rPr>
              <w:t>Даты тура</w:t>
            </w:r>
          </w:p>
        </w:tc>
      </w:tr>
      <w:tr w:rsidR="00E72C0B" w:rsidRPr="00E72C0B" w:rsidTr="00E72C0B">
        <w:trPr>
          <w:tblCellSpacing w:w="15" w:type="dxa"/>
        </w:trPr>
        <w:tc>
          <w:tcPr>
            <w:tcW w:w="5386" w:type="dxa"/>
            <w:vMerge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5342" w:type="dxa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before="92" w:after="92" w:line="240" w:lineRule="auto"/>
              <w:ind w:left="92" w:right="92"/>
              <w:jc w:val="center"/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</w:pPr>
            <w:hyperlink r:id="rId4" w:tooltip="Дагестан 10.07.2025" w:history="1">
              <w:r w:rsidRPr="00E72C0B">
                <w:rPr>
                  <w:rFonts w:ascii="Verdana" w:eastAsia="Times New Roman" w:hAnsi="Verdana" w:cs="Times New Roman"/>
                  <w:color w:val="0000FF"/>
                  <w:sz w:val="13"/>
                  <w:u w:val="single"/>
                  <w:lang w:eastAsia="ru-RU"/>
                </w:rPr>
                <w:t>10.07</w:t>
              </w:r>
            </w:hyperlink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    </w:t>
            </w:r>
            <w:hyperlink r:id="rId5" w:tooltip="Дагестан 24.07.2025" w:history="1">
              <w:r w:rsidRPr="00E72C0B">
                <w:rPr>
                  <w:rFonts w:ascii="Verdana" w:eastAsia="Times New Roman" w:hAnsi="Verdana" w:cs="Times New Roman"/>
                  <w:color w:val="0000FF"/>
                  <w:sz w:val="13"/>
                  <w:u w:val="single"/>
                  <w:lang w:eastAsia="ru-RU"/>
                </w:rPr>
                <w:t>24.07</w:t>
              </w:r>
            </w:hyperlink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    </w:t>
            </w:r>
            <w:hyperlink r:id="rId6" w:tooltip="Дагестан 07.08.2025" w:history="1">
              <w:r w:rsidRPr="00E72C0B">
                <w:rPr>
                  <w:rFonts w:ascii="Verdana" w:eastAsia="Times New Roman" w:hAnsi="Verdana" w:cs="Times New Roman"/>
                  <w:color w:val="0000FF"/>
                  <w:sz w:val="13"/>
                  <w:u w:val="single"/>
                  <w:lang w:eastAsia="ru-RU"/>
                </w:rPr>
                <w:t> 07.08</w:t>
              </w:r>
            </w:hyperlink>
            <w:r w:rsidRPr="00E72C0B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  <w:t>    </w:t>
            </w:r>
            <w:hyperlink r:id="rId7" w:tooltip="Дагестан 21.08.2025" w:history="1">
              <w:r w:rsidRPr="00E72C0B">
                <w:rPr>
                  <w:rFonts w:ascii="Verdana" w:eastAsia="Times New Roman" w:hAnsi="Verdana" w:cs="Times New Roman"/>
                  <w:color w:val="0000FF"/>
                  <w:sz w:val="13"/>
                  <w:u w:val="single"/>
                  <w:lang w:eastAsia="ru-RU"/>
                </w:rPr>
                <w:t>21.08</w:t>
              </w:r>
            </w:hyperlink>
          </w:p>
        </w:tc>
      </w:tr>
      <w:tr w:rsidR="00E72C0B" w:rsidRPr="00E72C0B" w:rsidTr="00E72C0B">
        <w:trPr>
          <w:tblCellSpacing w:w="15" w:type="dxa"/>
        </w:trPr>
        <w:tc>
          <w:tcPr>
            <w:tcW w:w="5386" w:type="dxa"/>
            <w:vMerge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5342" w:type="dxa"/>
            <w:tcBorders>
              <w:top w:val="dashed" w:sz="4" w:space="0" w:color="BBBBBB"/>
              <w:left w:val="dashed" w:sz="4" w:space="0" w:color="BBBBBB"/>
              <w:bottom w:val="dashed" w:sz="4" w:space="0" w:color="BBBBBB"/>
              <w:right w:val="dashed" w:sz="4" w:space="0" w:color="BBBBBB"/>
            </w:tcBorders>
            <w:tcMar>
              <w:top w:w="288" w:type="dxa"/>
              <w:left w:w="288" w:type="dxa"/>
              <w:bottom w:w="288" w:type="dxa"/>
              <w:right w:w="288" w:type="dxa"/>
            </w:tcMar>
            <w:vAlign w:val="center"/>
            <w:hideMark/>
          </w:tcPr>
          <w:p w:rsidR="00E72C0B" w:rsidRPr="00E72C0B" w:rsidRDefault="00E72C0B" w:rsidP="00E72C0B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sz w:val="17"/>
                <w:szCs w:val="17"/>
                <w:lang w:eastAsia="ru-RU"/>
              </w:rPr>
            </w:pPr>
            <w:r w:rsidRPr="00E72C0B">
              <w:rPr>
                <w:rFonts w:ascii="Georgia" w:eastAsia="Times New Roman" w:hAnsi="Georgia" w:cs="Times New Roman"/>
                <w:b/>
                <w:bCs/>
                <w:sz w:val="17"/>
                <w:lang w:eastAsia="ru-RU"/>
              </w:rPr>
              <w:t>Стоимость тура: от 45 900 рублей</w:t>
            </w:r>
          </w:p>
        </w:tc>
      </w:tr>
    </w:tbl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i/>
          <w:iCs/>
          <w:color w:val="333333"/>
          <w:sz w:val="15"/>
          <w:lang w:eastAsia="ru-RU"/>
        </w:rPr>
        <w:t> </w:t>
      </w: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1. 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05:00 – Сбор группы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на Театральной площади г. Кирова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05:30 - Отправление из Кирова на автобусе туристического класса.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11:00 - Отправление из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Йошкар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– Олы на автобусе туристического класса от кафе “Простая еда” на бульваре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Чавайна</w:t>
      </w:r>
      <w:proofErr w:type="spellEnd"/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12:00 - Отправление из Чебоксар на автобусе туристического класса от железнодорожного вокзала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2.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Элиста –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столица Калмыкии, единственного в европейской части России региона, где исповедуют буддизм.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Прогуляемся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у самой известной достопримечательности – буддийского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хурула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(храма)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Золотой обители Будды 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Шакьямуни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,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сделаем фото.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 Время для обеда.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Прибытие в Республику Дагестан. Размещение в гостинице на побережье Каспийского моря на 4 ночи. </w:t>
      </w:r>
      <w:r w:rsidRPr="00E72C0B">
        <w:rPr>
          <w:rFonts w:ascii="Georgia" w:eastAsia="Times New Roman" w:hAnsi="Georgia" w:cs="Times New Roman"/>
          <w:b/>
          <w:bCs/>
          <w:color w:val="0000FF"/>
          <w:sz w:val="15"/>
          <w:lang w:eastAsia="ru-RU"/>
        </w:rPr>
        <w:t>(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0000FF"/>
          <w:sz w:val="15"/>
          <w:lang w:eastAsia="ru-RU"/>
        </w:rPr>
        <w:t>Инчхе</w:t>
      </w:r>
      <w:proofErr w:type="spellEnd"/>
      <w:r w:rsidRPr="00E72C0B">
        <w:rPr>
          <w:rFonts w:ascii="Georgia" w:eastAsia="Times New Roman" w:hAnsi="Georgia" w:cs="Times New Roman"/>
          <w:b/>
          <w:bCs/>
          <w:color w:val="0000FF"/>
          <w:sz w:val="15"/>
          <w:lang w:eastAsia="ru-RU"/>
        </w:rPr>
        <w:t>, </w:t>
      </w:r>
      <w:hyperlink r:id="rId8" w:tooltip="База отдыха “Луч” Избербаш, Инчхе." w:history="1">
        <w:r w:rsidRPr="00E72C0B">
          <w:rPr>
            <w:rFonts w:ascii="Georgia" w:eastAsia="Times New Roman" w:hAnsi="Georgia" w:cs="Times New Roman"/>
            <w:b/>
            <w:bCs/>
            <w:color w:val="0000FF"/>
            <w:sz w:val="15"/>
            <w:u w:val="single"/>
            <w:lang w:eastAsia="ru-RU"/>
          </w:rPr>
          <w:t>база отдыха "Луч"</w:t>
        </w:r>
      </w:hyperlink>
      <w:r w:rsidRPr="00E72C0B">
        <w:rPr>
          <w:rFonts w:ascii="Georgia" w:eastAsia="Times New Roman" w:hAnsi="Georgia" w:cs="Times New Roman"/>
          <w:b/>
          <w:bCs/>
          <w:color w:val="0000FF"/>
          <w:sz w:val="15"/>
          <w:lang w:eastAsia="ru-RU"/>
        </w:rPr>
        <w:t> ).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3.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Завтрак.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 Обзорная экскурсия по городу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Махачкала – столица Республики Дагестан и Каспийску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, на побережье Каспийского моря. В ходе экскурсии по радушному и невероятно колоритному городу узнаем о его прошлом и настоящем, прикоснемся к его культурному наследию. Прогуляемся по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парку им. Ленинского Комсомола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и 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Родопскому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бульвару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 Посетим одну из главных святынь города –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центральную Джума – мечеть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 Заглянем  на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центральный городской рынок -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это отличное место, чтобы увидеть и почувствовать настоящую атмосферу Махачкалы, ведь на нем есть все, чем славится и гордится Дагестан. В национальной кухне Дагестана нашли свое отражение лазурное море, ласковое  солнце, ароматные специи.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Обед в национальном стиле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4.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Завтрак.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Свободный день. Отдых на побережье Каспийского моря.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Для желающих за дополнительную плату экскурсия в Гуниб и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Карадахскую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теснину.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Селение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Гуниб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, расположено на высоте 1500 метров над уровнем моря и является идеальным местом для экскурсии. Величие горных вершин в окружении которых на плато расположился поселок, потрясает своим величием. Со смотровой площадки, расположенной на плотине, открывается удивительный пейзаж: низвергающиеся с 73-х метровой высоты воды реки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Каракойсу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, горные вершины Кавказа, серпантин дорог, устремляющихся ввысь. Увидим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Карадахскую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теснину-Ворота чудес. Природной границей между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Гунибским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и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Хунзахским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районами Дагестана является река Квартах. Именно в этом месте и находится 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Карадахская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теснина. Ширина ущелья колеблется от двух до четырёх метров при высоте скал до 170 м!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Обед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из блюд национальной кухни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5.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Завтрак.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lastRenderedPageBreak/>
        <w:t>Свободный день. Отдых на побережье Каспийского моря.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Для желающих за дополнительную плату экскурсия в горы Дагестана  «Очарование Хунзаха». 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Мы отправимся по красочным местам Дагестана на микроавтобусе. Перед нами предстанут расстилающиеся горные пейзажи и серпантины, островки безмятежности и красоты горных ущелий, крепости и села, плато и водопады.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Обед из местных блюд надолго останутся в памяти.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6.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Завтрак. Освобождение номеров на базе отдыха "Луч". Переезд в Дербент. 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Размещение на берегу моря на 2 ночи в гостинице "Жемчужина юга".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Дербент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 – один из древнейших городов России, расположенный между Каспийским морем и предгорьями Кавказа. Его по праву называют музеем – заповедником под открытым небом, самым главным туристическим центром Дагестана. Смешение древнеперсидского и древнеарабского стилей придают Старому городу неповторимый колорит. Посетим главную достопримечательность, возвышающуюся над городом - крепость Нарын – Кала. Заглянем в старейшую мечеть России – Джума-мечеть. Петляя по улочкам  атмосферных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магалов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города, узнаем старинные дагестанские традиции и обычаи.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Ужин в ресторане города с живой музыкой.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7.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Завтрак.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Свободный день. Отдых на побережье Каспийского моря.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Для желающих за дополнительную плату  или экскурсия "Джунгли Дагестана".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Мы вам покажем другой Дагестан. Слияние родников, черные пляжи на самом юге страны, золотые пески у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экраноплана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«Лунь» — все это вы сможете не только посмотреть, но и искупаться в вышеперечисленных водоемах. А также вы увидите древнейший 800 летний Платан и редкие растения в единственном субтропическом лиановом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Самурском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лесу.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Обед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из блюд национальной кухни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8. 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Завтрак. Выселение из гостиниц. Дорога домой с посещением захватывающих дух локаций Дагестана.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Смотровая площадка поселка Дубки - излюбленное место для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фотостопа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многих туристов, откуда открывается великолепный вид на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Сулакский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каньон  – 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один из самых глубоких каньонов в мире, его глубина достигает до 1920 метров, а протяженность 53 километра. Эта жемчужина Дагестана необычной красотой обязана природным стихиям, ведь река Сулак с бирюзовыми водами, рассекая каньон, дала ему такую глубину. Ровные, высокие  и величественные стены скал притягивают взгляды, только здесь можно ощутить полную свободу и насладиться непередаваемой красотой, которую воспели в своих шедеврах великие классики литературы.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П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рогулка на катере по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Чиркейскому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водохранилищу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 Полюбуемся красотой гор, необычным цветом воды и меняющимися с каждым поворотом пейзажами. Это просто надо видеть!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Пещера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Нохъо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.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Несколько туннелей, входы и выходы с разных сторон и, конечно, смотровая площадка на отвесной скале, откуда открываются прекрасные виды на величавые горы и бирюзовые воды ледяного Сулака! Далее нас ждет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обед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в живописном месте на берегу реки Сулак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в форелевом хозяйстве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, где мы сможем отведать вкуснейшую рыбу и прогуляться в 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экотуркомплексе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Насладившись завораживающими видами, красотой и великолепием Дагестана отправляемся домой.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9.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Путешествие автобусом туристического класса в г. Киров.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Остановка в г. Волгоград на Мамаевом Кургане.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6600"/>
          <w:sz w:val="15"/>
          <w:lang w:eastAsia="ru-RU"/>
        </w:rPr>
        <w:t>День 10.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 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~05:00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–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Прибытие в г. Чебоксары.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~06:30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–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Прибытие в г. </w:t>
      </w:r>
      <w:proofErr w:type="spellStart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Йошкар</w:t>
      </w:r>
      <w:proofErr w:type="spellEnd"/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 xml:space="preserve"> – Ола.</w: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~11:00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 – </w:t>
      </w:r>
      <w:r w:rsidRPr="00E72C0B">
        <w:rPr>
          <w:rFonts w:ascii="Georgia" w:eastAsia="Times New Roman" w:hAnsi="Georgia" w:cs="Times New Roman"/>
          <w:b/>
          <w:bCs/>
          <w:color w:val="333333"/>
          <w:sz w:val="15"/>
          <w:lang w:eastAsia="ru-RU"/>
        </w:rPr>
        <w:t>Прибытие в г. Киров.</w:t>
      </w:r>
    </w:p>
    <w:p w:rsidR="00E72C0B" w:rsidRPr="00E72C0B" w:rsidRDefault="00E72C0B" w:rsidP="00E72C0B">
      <w:pPr>
        <w:spacing w:after="0" w:line="240" w:lineRule="auto"/>
        <w:jc w:val="center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pict>
          <v:rect id="_x0000_i1031" style="width:467.75pt;height:.75pt" o:hralign="center" o:hrstd="t" o:hr="t" fillcolor="#a0a0a0" stroked="f"/>
        </w:pic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FF0000"/>
          <w:sz w:val="15"/>
          <w:lang w:eastAsia="ru-RU"/>
        </w:rPr>
        <w:t>Время в программе примерное и указывается для того, чтобы лучше представлять программу тура. Туроператор оставляет за собой право менять порядок предоставляемых услуг или заменять их на равноценные без изменения общего объема программы.</w:t>
      </w:r>
    </w:p>
    <w:p w:rsidR="00E72C0B" w:rsidRPr="00E72C0B" w:rsidRDefault="00E72C0B" w:rsidP="00E72C0B">
      <w:pPr>
        <w:spacing w:after="0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lastRenderedPageBreak/>
        <w:pict>
          <v:rect id="_x0000_i1034" style="width:0;height:1.5pt" o:hralign="center" o:hrstd="t" o:hr="t" fillcolor="#a0a0a0" stroked="f"/>
        </w:pict>
      </w:r>
    </w:p>
    <w:p w:rsidR="00E72C0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0000FF"/>
          <w:sz w:val="15"/>
          <w:lang w:eastAsia="ru-RU"/>
        </w:rPr>
        <w:t>В стоимость включены:</w:t>
      </w:r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 транспортное обслуживание по программе тура, экскурсионное обслуживание по программе тура, проживание в гостиницах 6 ночей ( база отдыха "Луч" в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Инчхе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, гостиничный комплекс "Жемчужина юга" в Дербенте), удобства в номерах , питание ( 6 завтраков, 1 обед в форелевом хозяйстве, 1 ужин с блюдами национальной кухни),  экскурсия по Махачкале, Дербенту, входные билеты в крепость Нарын – Кала, поездка на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Сулакский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каньон, прогулка на катере по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Чиркейскому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 xml:space="preserve"> водохранилищу, пещеры </w:t>
      </w:r>
      <w:proofErr w:type="spellStart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Нохъо</w:t>
      </w:r>
      <w:proofErr w:type="spellEnd"/>
      <w:r w:rsidRPr="00E72C0B"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  <w:t>, сопровождение по программе тура.</w:t>
      </w:r>
    </w:p>
    <w:p w:rsidR="00B9545B" w:rsidRPr="00E72C0B" w:rsidRDefault="00E72C0B" w:rsidP="00E72C0B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333333"/>
          <w:sz w:val="15"/>
          <w:szCs w:val="15"/>
          <w:lang w:eastAsia="ru-RU"/>
        </w:rPr>
      </w:pPr>
      <w:r w:rsidRPr="00E72C0B">
        <w:rPr>
          <w:rFonts w:ascii="Georgia" w:eastAsia="Times New Roman" w:hAnsi="Georgia" w:cs="Times New Roman"/>
          <w:b/>
          <w:bCs/>
          <w:color w:val="0000FF"/>
          <w:sz w:val="15"/>
          <w:lang w:eastAsia="ru-RU"/>
        </w:rPr>
        <w:t>За дополнительную плату:</w:t>
      </w:r>
      <w:r w:rsidRPr="00E72C0B">
        <w:rPr>
          <w:rFonts w:ascii="Georgia" w:eastAsia="Times New Roman" w:hAnsi="Georgia" w:cs="Times New Roman"/>
          <w:color w:val="0000FF"/>
          <w:sz w:val="15"/>
          <w:szCs w:val="15"/>
          <w:lang w:eastAsia="ru-RU"/>
        </w:rPr>
        <w:t> </w:t>
      </w:r>
      <w:r w:rsidRPr="00E72C0B">
        <w:rPr>
          <w:rFonts w:ascii="Georgia" w:eastAsia="Times New Roman" w:hAnsi="Georgia" w:cs="Times New Roman"/>
          <w:color w:val="000000"/>
          <w:sz w:val="15"/>
          <w:szCs w:val="15"/>
          <w:lang w:eastAsia="ru-RU"/>
        </w:rPr>
        <w:t>питание, не вошедшее в стоимость, личные расходы, экскурсия в горы Дагестана «Очарование Хунзаха», экскурсия в Гуниб с обедом, "Джунгли Дагестана".</w:t>
      </w:r>
    </w:p>
    <w:sectPr w:rsidR="00B9545B" w:rsidRPr="00E72C0B" w:rsidSect="00E72C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10"/>
  <w:displayHorizontalDrawingGridEvery w:val="2"/>
  <w:characterSpacingControl w:val="doNotCompress"/>
  <w:compat/>
  <w:rsids>
    <w:rsidRoot w:val="00E72C0B"/>
    <w:rsid w:val="00602D4A"/>
    <w:rsid w:val="00B9545B"/>
    <w:rsid w:val="00E72C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45B"/>
  </w:style>
  <w:style w:type="paragraph" w:styleId="3">
    <w:name w:val="heading 3"/>
    <w:basedOn w:val="a"/>
    <w:link w:val="30"/>
    <w:uiPriority w:val="9"/>
    <w:qFormat/>
    <w:rsid w:val="00E72C0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72C0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E72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72C0B"/>
    <w:rPr>
      <w:b/>
      <w:bCs/>
    </w:rPr>
  </w:style>
  <w:style w:type="character" w:styleId="a5">
    <w:name w:val="Hyperlink"/>
    <w:basedOn w:val="a0"/>
    <w:uiPriority w:val="99"/>
    <w:semiHidden/>
    <w:unhideWhenUsed/>
    <w:rsid w:val="00E72C0B"/>
    <w:rPr>
      <w:color w:val="0000FF"/>
      <w:u w:val="single"/>
    </w:rPr>
  </w:style>
  <w:style w:type="character" w:styleId="a6">
    <w:name w:val="Emphasis"/>
    <w:basedOn w:val="a0"/>
    <w:uiPriority w:val="20"/>
    <w:qFormat/>
    <w:rsid w:val="00E72C0B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E72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2C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84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8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5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8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viera-travel.ru/baza-otdyxa-luch-izberbash-inchxe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iviera-travel.ru/bronirovanie/dagestan-21-08-2025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iviera-travel.ru/bronirovanie/dagestan-07-08-2025/" TargetMode="External"/><Relationship Id="rId5" Type="http://schemas.openxmlformats.org/officeDocument/2006/relationships/hyperlink" Target="https://riviera-travel.ru/bronirovanie/dagestan-24-07-2025-2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riviera-travel.ru/bronirovanie/dagestan-10-07-2025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1157</Words>
  <Characters>6597</Characters>
  <Application>Microsoft Office Word</Application>
  <DocSecurity>0</DocSecurity>
  <Lines>54</Lines>
  <Paragraphs>15</Paragraphs>
  <ScaleCrop>false</ScaleCrop>
  <Company/>
  <LinksUpToDate>false</LinksUpToDate>
  <CharactersWithSpaces>7739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2025-02-24T12:21:00Z</dcterms:created>
  <dcterms:modified xsi:type="dcterms:W3CDTF">2025-02-24T12:24:00Z</dcterms:modified>
</cp:coreProperties>
</file>