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C" w:rsidRPr="004B298C" w:rsidRDefault="004B298C" w:rsidP="004B298C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4B298C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Весенняя Москва с теплоходом и аквапарком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2-дневный тур в Москву, выезд по</w:t>
      </w: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hyperlink r:id="rId4" w:history="1">
        <w:r w:rsidRPr="004B298C">
          <w:rPr>
            <w:rFonts w:ascii="Tahoma" w:eastAsia="Times New Roman" w:hAnsi="Tahoma" w:cs="Tahoma"/>
            <w:b/>
            <w:bCs/>
            <w:color w:val="0000FF"/>
            <w:sz w:val="20"/>
            <w:lang w:eastAsia="ru-RU"/>
          </w:rPr>
          <w:t>графику туров</w:t>
        </w:r>
      </w:hyperlink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Обзорная автобусная экскурсия по Москве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Посещение ВДНХ и выставки-форума “Россия”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Вечерняя теплоходная прогулка по Москве-реке с живой музыкой, ужином и бокалом вина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* Посещение самого крупного аквапарка Москвы </w:t>
      </w:r>
      <w:proofErr w:type="spellStart"/>
      <w:r w:rsidRPr="004B298C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Мореон</w:t>
      </w:r>
      <w:proofErr w:type="spellEnd"/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19:00 –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Сбор и отправление из Кирова от Театральной площади.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Прибытие в Москву, </w:t>
      </w: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время для обеда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Обзорная экскурсия по  Москве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Вы узнаете историю Москвы как одного из красивейших городов мира, познакомитесь с ее величайшими архитектурными и историческими памятниками, на Ваших глазах будет оживать история Москвы – столицы государства Российского. Вы побываете на смотровой площадке Воробьевых гор, увидите Московский Государственный университет, посетите мемориал на Поклонной горе – дань памяти защитникам Отечества, </w:t>
      </w: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Красную площадь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и многое другое! Красная площадь 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 Манежную площадь и Александровский сад, заглянуть в ГУМ и отведать легендарное мороженое!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Размещение в отеле “Измайлово Гамма” (или аналогичном). 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17:00 – Предлагаем на выбор провести ваш вечер: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Прогулкой на теплоходе по Москве-реке с живой музыкой, ужином и бокалом вина! 3 часа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или 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отправиться в один из лучших аквапарков столицы –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Мореон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– самый большой крытый аквапарк в Москве и Московской области, интерьеры которого оформлены в стиле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четырехуровнего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круизного лайнера.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Мореон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– это 11 водных горок, 3 детские зоны, большой волновой бассейн, теплая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голубая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лагуна с контрастными душами и гидромассажем, джакузи, большая летняя терраса, уютное кафе с банкетными комнатами и тематические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фотозоны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позволяют окунуться в атмосферу курортного отдыха без перелёта.</w:t>
      </w:r>
    </w:p>
    <w:p w:rsid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22:00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Отправление в гостиницу.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 xml:space="preserve"> День 3.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Завтрак в кафе отеля. 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10.00 - Выезд из отеля с вещами.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Посещение Выставки Достижений Народного Хозяйства. 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Всероссийский Выставочный центр – настоящий “город в городе”. Здесь свои улицы, площади, кинотеатры, детские аттракционы и даже “общественный транспорт”.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Свободное время на ВДНХ.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Рекомендуем посетить: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самый большой океанариум в Европе “</w:t>
      </w:r>
      <w:proofErr w:type="spellStart"/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Москвариум</w:t>
      </w:r>
      <w:proofErr w:type="spellEnd"/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 (за дополнительную плату). 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павильон “Космос” (за дополнительную плату),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где располагается крупнейший в современной России космический музейный комплекс. Побывать на борту орбитальной станции, управлять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марсоходом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оказаться в межзвездном пространстве – все это можно сделать в музее “Космонавтика и авиация”.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павильон “</w:t>
      </w:r>
      <w:proofErr w:type="spellStart"/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Союзмульпарк</w:t>
      </w:r>
      <w:proofErr w:type="spellEnd"/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 (за дополнительную плату).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Уникальная площадка, где дети и взрослые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сможгут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погрузиться в мир любимых мультипликационных героев, оживить их, получить новые навыки и раскрыть свои таланты. Интерактивные аттракционы,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разработанны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 применением цифровых технологий — VR (виртуальной реальности), AR (дополненной реальности), 3D-анимации, автономного развития и бесконечной генерации графических объектов.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lastRenderedPageBreak/>
        <w:t>- крупнейшее в Европе колесо обозрения “Солнце Москвы” (за дополнительную плату)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высотой 140 метров. Закрытые кабины колеса обозрения оборудованы прозрачным полом и системой отопления. Москва откроется как на ладони с высоты птичьего полета! Насладитесь панорамами столицы и получите незабываемые впечатления от обзора на 50 километров.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-</w:t>
      </w: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выставка-форум “Россия” 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демонстрация главных достижений страны. На полгода территория ВДНХ станет масштабной проекцией всей России. Выставка позволит познакомиться с современными технологическими разработками и научными открытиями, особенностями культуры регионов и туристическим потенциалом.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-</w:t>
      </w: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павильон «АТОМ»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— это выставочный просветительский комплекс с крупнейшей и самой современной в России экспозицией, посвящённой ядерной энергии. Посетитель пройдет через кабинеты политиков, ученых, разведчиков, комнаты в многоквартирных домах и своими глазами увидит, как люди воспринимали ядерную гонку, последовавшую разрядку и наши дни, где мирный атом играет огромную роль и даже служит вдохновением для создания предметов искусства.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павильон “Роснефть”.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 Экспозиция посвящена истории и современному состоянию нефтяной промышленности в России. Гости узнают обо всех этапах добычи и использования нефти — от разведки месторождений в глубинах океана до переработки и применения готовых нефтепродуктов в новых технологиях. Отдельная часть экспозиции посвящена экологии: здесь посетителям рассказывают о заботе об окружающей среде и научных достижениях в этой области. Со многими экспонатами можно взаимодействовать: для гостей работают гоночные симуляторы, зона виртуальной реальности, игровая зона и другие интерактивные площадки.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306"/>
      </w:tblGrid>
      <w:tr w:rsidR="004B298C" w:rsidRPr="004B298C" w:rsidTr="004B29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B298C" w:rsidRPr="004B298C" w:rsidRDefault="004B298C" w:rsidP="004B298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B298C" w:rsidRPr="004B298C" w:rsidRDefault="004B298C" w:rsidP="004B298C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18.00 – 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Полные впечатлений и эмоций отправляемся домой.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4.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10.00 –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прибытие в Киров.</w:t>
      </w:r>
    </w:p>
    <w:p w:rsidR="004B298C" w:rsidRPr="004B298C" w:rsidRDefault="004B298C" w:rsidP="004B298C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9" style="width:0;height:.75pt" o:hralign="center" o:hrstd="t" o:hr="t" fillcolor="#a0a0a0" stroked="f"/>
        </w:pic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4B298C" w:rsidRPr="004B298C" w:rsidRDefault="004B298C" w:rsidP="004B298C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30" style="width:0;height:.75pt" o:hralign="center" o:hrstd="t" o:hr="t" fillcolor="#a0a0a0" stroked="f"/>
        </w:pic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</w:tblGrid>
      <w:tr w:rsidR="004B298C" w:rsidRPr="004B298C" w:rsidTr="004B298C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B298C" w:rsidRPr="004B298C" w:rsidRDefault="004B298C" w:rsidP="004B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проезд на туристическом автобусе,  услуги сопровождающего, проживание в гостинице (номера с удобствами), завтрак во второй день, обзорная экскурсия по городу, страховка на транспорте.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На выбор: прогулка на теплоходе с живой музыкой и ужином , посещение аквапарка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Мореон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3 часа, </w:t>
      </w:r>
      <w:proofErr w:type="spellStart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Москвариум</w:t>
      </w:r>
      <w:proofErr w:type="spellEnd"/>
      <w:r w:rsidRPr="004B298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4B298C" w:rsidRPr="004B298C" w:rsidRDefault="004B298C" w:rsidP="004B298C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4B29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все, что не вошло в программу.</w:t>
      </w:r>
    </w:p>
    <w:p w:rsidR="006D2091" w:rsidRDefault="006D2091"/>
    <w:sectPr w:rsidR="006D2091" w:rsidSect="004B2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298C"/>
    <w:rsid w:val="004B298C"/>
    <w:rsid w:val="006D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91"/>
  </w:style>
  <w:style w:type="paragraph" w:styleId="1">
    <w:name w:val="heading 1"/>
    <w:basedOn w:val="a"/>
    <w:link w:val="10"/>
    <w:uiPriority w:val="9"/>
    <w:qFormat/>
    <w:rsid w:val="004B2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B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98C"/>
    <w:rPr>
      <w:b/>
      <w:bCs/>
    </w:rPr>
  </w:style>
  <w:style w:type="character" w:styleId="a5">
    <w:name w:val="Hyperlink"/>
    <w:basedOn w:val="a0"/>
    <w:uiPriority w:val="99"/>
    <w:semiHidden/>
    <w:unhideWhenUsed/>
    <w:rsid w:val="004B29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2024-02-27T14:29:00Z</dcterms:created>
  <dcterms:modified xsi:type="dcterms:W3CDTF">2024-02-27T14:31:00Z</dcterms:modified>
</cp:coreProperties>
</file>