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74" w:rsidRPr="00880F74" w:rsidRDefault="00880F74" w:rsidP="00880F74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5"/>
          <w:szCs w:val="25"/>
        </w:rPr>
      </w:pPr>
      <w:r w:rsidRPr="00880F74">
        <w:rPr>
          <w:rFonts w:ascii="Tahoma" w:eastAsia="Times New Roman" w:hAnsi="Tahoma" w:cs="Tahoma"/>
          <w:color w:val="FFAB1C"/>
          <w:kern w:val="36"/>
          <w:sz w:val="25"/>
          <w:szCs w:val="25"/>
        </w:rPr>
        <w:t>Московские каникулы 2 дня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0000FF"/>
          <w:sz w:val="17"/>
        </w:rPr>
        <w:t>Тур на ж/</w:t>
      </w:r>
      <w:proofErr w:type="spellStart"/>
      <w:r w:rsidRPr="00880F74">
        <w:rPr>
          <w:rFonts w:ascii="Tahoma" w:eastAsia="Times New Roman" w:hAnsi="Tahoma" w:cs="Tahoma"/>
          <w:b/>
          <w:bCs/>
          <w:color w:val="0000FF"/>
          <w:sz w:val="17"/>
        </w:rPr>
        <w:t>д</w:t>
      </w:r>
      <w:proofErr w:type="spellEnd"/>
      <w:r w:rsidRPr="00880F74">
        <w:rPr>
          <w:rFonts w:ascii="Tahoma" w:eastAsia="Times New Roman" w:hAnsi="Tahoma" w:cs="Tahoma"/>
          <w:b/>
          <w:bCs/>
          <w:color w:val="0000FF"/>
          <w:sz w:val="17"/>
        </w:rPr>
        <w:t xml:space="preserve"> транспорте, 2 дня.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color w:val="111111"/>
          <w:sz w:val="17"/>
          <w:szCs w:val="17"/>
        </w:rPr>
        <w:t> 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0000FF"/>
          <w:sz w:val="17"/>
        </w:rPr>
        <w:t>День 1.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20.00 – Сбор группы у информационного табло на ж/</w:t>
      </w:r>
      <w:proofErr w:type="spellStart"/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д</w:t>
      </w:r>
      <w:proofErr w:type="spellEnd"/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 xml:space="preserve"> вокзале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20.30 (21.14) – Отправление поезда № 31 или 109 в Москву.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0000FF"/>
          <w:sz w:val="17"/>
        </w:rPr>
        <w:t>День 2.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09.43 – Прибытие в Москву. Встреча группы.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Автобусная обзорная экскурсия по Москве: </w:t>
      </w:r>
      <w:r w:rsidRPr="00880F74">
        <w:rPr>
          <w:rFonts w:ascii="Tahoma" w:eastAsia="Times New Roman" w:hAnsi="Tahoma" w:cs="Tahoma"/>
          <w:color w:val="111111"/>
          <w:sz w:val="17"/>
          <w:szCs w:val="17"/>
        </w:rPr>
        <w:t>Воробьевы горы, здание МГУ, торгово-пешеходный мост «Багратион», ультрасовременный район «Москва-Сити», посольский городок, Белый Дом, здание Госдумы, Поклонная гора, центральные улицы столицы, Красная площадь, могила Неизвестного солдата, Храм Христа Спасителя.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Экскурсия на выбор: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Посещение Московского зоопарка: </w:t>
      </w:r>
      <w:r w:rsidRPr="00880F74">
        <w:rPr>
          <w:rFonts w:ascii="Tahoma" w:eastAsia="Times New Roman" w:hAnsi="Tahoma" w:cs="Tahoma"/>
          <w:color w:val="111111"/>
          <w:sz w:val="17"/>
          <w:szCs w:val="17"/>
        </w:rPr>
        <w:t>павильоны и вольеры, где содержатся животные, отражают особенности естественной среды обитания по континентам и странам: Африка, Южная Америка, Австралия, Индонезия, Полярный мир и другие, а также содержится информация об охране природы.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i/>
          <w:iCs/>
          <w:color w:val="111111"/>
          <w:sz w:val="17"/>
        </w:rPr>
        <w:t>ИЛИ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Пешеходная экскурсия по Старому Арбату «Улица пяти веков»: </w:t>
      </w:r>
      <w:r w:rsidRPr="00880F74">
        <w:rPr>
          <w:rFonts w:ascii="Tahoma" w:eastAsia="Times New Roman" w:hAnsi="Tahoma" w:cs="Tahoma"/>
          <w:color w:val="111111"/>
          <w:sz w:val="17"/>
          <w:szCs w:val="17"/>
        </w:rPr>
        <w:t xml:space="preserve">памятник А.Пушкину и Н.Гончаровой, «Дом Третьего тысячелетия» – архитектора К.Мельникова в </w:t>
      </w:r>
      <w:proofErr w:type="spellStart"/>
      <w:r w:rsidRPr="00880F74">
        <w:rPr>
          <w:rFonts w:ascii="Tahoma" w:eastAsia="Times New Roman" w:hAnsi="Tahoma" w:cs="Tahoma"/>
          <w:color w:val="111111"/>
          <w:sz w:val="17"/>
          <w:szCs w:val="17"/>
        </w:rPr>
        <w:t>Кривоарбатском</w:t>
      </w:r>
      <w:proofErr w:type="spellEnd"/>
      <w:r w:rsidRPr="00880F74">
        <w:rPr>
          <w:rFonts w:ascii="Tahoma" w:eastAsia="Times New Roman" w:hAnsi="Tahoma" w:cs="Tahoma"/>
          <w:color w:val="111111"/>
          <w:sz w:val="17"/>
          <w:szCs w:val="17"/>
        </w:rPr>
        <w:t xml:space="preserve"> переулке вошедший во все мировые каталоги по архитектуре, как выдающийся образец конструктивизма, стена </w:t>
      </w:r>
      <w:proofErr w:type="spellStart"/>
      <w:r w:rsidRPr="00880F74">
        <w:rPr>
          <w:rFonts w:ascii="Tahoma" w:eastAsia="Times New Roman" w:hAnsi="Tahoma" w:cs="Tahoma"/>
          <w:color w:val="111111"/>
          <w:sz w:val="17"/>
          <w:szCs w:val="17"/>
        </w:rPr>
        <w:t>В.Цоя</w:t>
      </w:r>
      <w:proofErr w:type="spellEnd"/>
      <w:r w:rsidRPr="00880F74">
        <w:rPr>
          <w:rFonts w:ascii="Tahoma" w:eastAsia="Times New Roman" w:hAnsi="Tahoma" w:cs="Tahoma"/>
          <w:color w:val="111111"/>
          <w:sz w:val="17"/>
          <w:szCs w:val="17"/>
        </w:rPr>
        <w:t xml:space="preserve"> ,которую поклонники творчества Виктора </w:t>
      </w:r>
      <w:proofErr w:type="spellStart"/>
      <w:r w:rsidRPr="00880F74">
        <w:rPr>
          <w:rFonts w:ascii="Tahoma" w:eastAsia="Times New Roman" w:hAnsi="Tahoma" w:cs="Tahoma"/>
          <w:color w:val="111111"/>
          <w:sz w:val="17"/>
          <w:szCs w:val="17"/>
        </w:rPr>
        <w:t>Цоя</w:t>
      </w:r>
      <w:proofErr w:type="spellEnd"/>
      <w:r w:rsidRPr="00880F74">
        <w:rPr>
          <w:rFonts w:ascii="Tahoma" w:eastAsia="Times New Roman" w:hAnsi="Tahoma" w:cs="Tahoma"/>
          <w:color w:val="111111"/>
          <w:sz w:val="17"/>
          <w:szCs w:val="17"/>
        </w:rPr>
        <w:t xml:space="preserve"> исписали надписями «Кино», «</w:t>
      </w:r>
      <w:proofErr w:type="spellStart"/>
      <w:r w:rsidRPr="00880F74">
        <w:rPr>
          <w:rFonts w:ascii="Tahoma" w:eastAsia="Times New Roman" w:hAnsi="Tahoma" w:cs="Tahoma"/>
          <w:color w:val="111111"/>
          <w:sz w:val="17"/>
          <w:szCs w:val="17"/>
        </w:rPr>
        <w:t>Цой</w:t>
      </w:r>
      <w:proofErr w:type="spellEnd"/>
      <w:r w:rsidRPr="00880F74">
        <w:rPr>
          <w:rFonts w:ascii="Tahoma" w:eastAsia="Times New Roman" w:hAnsi="Tahoma" w:cs="Tahoma"/>
          <w:color w:val="111111"/>
          <w:sz w:val="17"/>
          <w:szCs w:val="17"/>
        </w:rPr>
        <w:t xml:space="preserve"> жив», цитатами из песен и признаниями в любви музыканту, фонтан-памятник «Золотая </w:t>
      </w:r>
      <w:proofErr w:type="spellStart"/>
      <w:r w:rsidRPr="00880F74">
        <w:rPr>
          <w:rFonts w:ascii="Tahoma" w:eastAsia="Times New Roman" w:hAnsi="Tahoma" w:cs="Tahoma"/>
          <w:color w:val="111111"/>
          <w:sz w:val="17"/>
          <w:szCs w:val="17"/>
        </w:rPr>
        <w:t>Турандот</w:t>
      </w:r>
      <w:proofErr w:type="spellEnd"/>
      <w:r w:rsidRPr="00880F74">
        <w:rPr>
          <w:rFonts w:ascii="Tahoma" w:eastAsia="Times New Roman" w:hAnsi="Tahoma" w:cs="Tahoma"/>
          <w:color w:val="111111"/>
          <w:sz w:val="17"/>
          <w:szCs w:val="17"/>
        </w:rPr>
        <w:t>» у театра им. Вахтангова – визитная карточка театра, с поставки одноименной пьесы началась его слава, «</w:t>
      </w:r>
      <w:proofErr w:type="spellStart"/>
      <w:r w:rsidRPr="00880F74">
        <w:rPr>
          <w:rFonts w:ascii="Tahoma" w:eastAsia="Times New Roman" w:hAnsi="Tahoma" w:cs="Tahoma"/>
          <w:color w:val="111111"/>
          <w:sz w:val="17"/>
          <w:szCs w:val="17"/>
        </w:rPr>
        <w:t>Спасо-хаус</w:t>
      </w:r>
      <w:proofErr w:type="spellEnd"/>
      <w:r w:rsidRPr="00880F74">
        <w:rPr>
          <w:rFonts w:ascii="Tahoma" w:eastAsia="Times New Roman" w:hAnsi="Tahoma" w:cs="Tahoma"/>
          <w:color w:val="111111"/>
          <w:sz w:val="17"/>
          <w:szCs w:val="17"/>
        </w:rPr>
        <w:t xml:space="preserve">» – резиденция Посла США (особняк Второва) – здание </w:t>
      </w:r>
      <w:proofErr w:type="spellStart"/>
      <w:r w:rsidRPr="00880F74">
        <w:rPr>
          <w:rFonts w:ascii="Tahoma" w:eastAsia="Times New Roman" w:hAnsi="Tahoma" w:cs="Tahoma"/>
          <w:color w:val="111111"/>
          <w:sz w:val="17"/>
          <w:szCs w:val="17"/>
        </w:rPr>
        <w:t>Спасо-Хауса</w:t>
      </w:r>
      <w:proofErr w:type="spellEnd"/>
      <w:r w:rsidRPr="00880F74">
        <w:rPr>
          <w:rFonts w:ascii="Tahoma" w:eastAsia="Times New Roman" w:hAnsi="Tahoma" w:cs="Tahoma"/>
          <w:color w:val="111111"/>
          <w:sz w:val="17"/>
          <w:szCs w:val="17"/>
        </w:rPr>
        <w:t xml:space="preserve">, находящееся в небольшом арбатском переулке, получило свое название от </w:t>
      </w:r>
      <w:proofErr w:type="spellStart"/>
      <w:r w:rsidRPr="00880F74">
        <w:rPr>
          <w:rFonts w:ascii="Tahoma" w:eastAsia="Times New Roman" w:hAnsi="Tahoma" w:cs="Tahoma"/>
          <w:color w:val="111111"/>
          <w:sz w:val="17"/>
          <w:szCs w:val="17"/>
        </w:rPr>
        <w:t>Спасопесковской</w:t>
      </w:r>
      <w:proofErr w:type="spellEnd"/>
      <w:r w:rsidRPr="00880F74">
        <w:rPr>
          <w:rFonts w:ascii="Tahoma" w:eastAsia="Times New Roman" w:hAnsi="Tahoma" w:cs="Tahoma"/>
          <w:color w:val="111111"/>
          <w:sz w:val="17"/>
          <w:szCs w:val="17"/>
        </w:rPr>
        <w:t xml:space="preserve"> площадки, расположенной перед домом, увековеченной художником В.Д. Поленовым на картине «Московский дворик».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Обед в кафе.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Размещение в гостинице.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0000FF"/>
          <w:sz w:val="17"/>
        </w:rPr>
        <w:t>3 день.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Завтрак в ресторане гостиницы «шведский стол».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Посещение Московского Кремля:</w:t>
      </w:r>
      <w:r w:rsidRPr="00880F74">
        <w:rPr>
          <w:rFonts w:ascii="Tahoma" w:eastAsia="Times New Roman" w:hAnsi="Tahoma" w:cs="Tahoma"/>
          <w:color w:val="111111"/>
          <w:sz w:val="17"/>
          <w:szCs w:val="17"/>
        </w:rPr>
        <w:t xml:space="preserve"> прогулка по древнейшей улице Москвы – Спасской, по которой когда-то двигались пышные царские выезды и крестные ходы, по Соборной площади, где сохранился уникальный архитектурно-градостроительный ансамбль средневековья и выдающиеся памятники древнерусского зодчества: Успенский, Благовещенский, Архангельский соборы, церковь </w:t>
      </w:r>
      <w:proofErr w:type="spellStart"/>
      <w:r w:rsidRPr="00880F74">
        <w:rPr>
          <w:rFonts w:ascii="Tahoma" w:eastAsia="Times New Roman" w:hAnsi="Tahoma" w:cs="Tahoma"/>
          <w:color w:val="111111"/>
          <w:sz w:val="17"/>
          <w:szCs w:val="17"/>
        </w:rPr>
        <w:t>Ризоположения</w:t>
      </w:r>
      <w:proofErr w:type="spellEnd"/>
      <w:r w:rsidRPr="00880F74">
        <w:rPr>
          <w:rFonts w:ascii="Tahoma" w:eastAsia="Times New Roman" w:hAnsi="Tahoma" w:cs="Tahoma"/>
          <w:color w:val="111111"/>
          <w:sz w:val="17"/>
          <w:szCs w:val="17"/>
        </w:rPr>
        <w:t>, Царь-колокол и Царь-пушка, колокольня Ивана Великого, Ивановской площади, которая была и остается деловым и административным центром России.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Пешеходная экскурсия «Красная площадь – </w:t>
      </w:r>
      <w:r w:rsidRPr="00880F74">
        <w:rPr>
          <w:rFonts w:ascii="Tahoma" w:eastAsia="Times New Roman" w:hAnsi="Tahoma" w:cs="Tahoma"/>
          <w:color w:val="111111"/>
          <w:sz w:val="17"/>
          <w:szCs w:val="17"/>
        </w:rPr>
        <w:t>сердце Москвы»: Красная и Манежная площади, Александровский сад, ГУМ.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Обед в кафе.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Экскурсия на выбор: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Музей Великой Отечественной Войны на Поклонной горе. </w:t>
      </w:r>
      <w:r w:rsidRPr="00880F74">
        <w:rPr>
          <w:rFonts w:ascii="Tahoma" w:eastAsia="Times New Roman" w:hAnsi="Tahoma" w:cs="Tahoma"/>
          <w:color w:val="111111"/>
          <w:sz w:val="17"/>
          <w:szCs w:val="17"/>
        </w:rPr>
        <w:t>Экскурсия «Подвиг и Победа Великого народа»: в ходе экскурсии Вы познакомитесь с основной военно-исторической экспозицией музея, с важнейшими событиями, битвами и сражениями Великой Отечественной войны, узнаете о выдающихся воинах и полководцах, храбро защищавших нашу Родину, о героической работе тыла. Через личные вещи участников войны, другие раритеты Вы окунётесь в драматический, но не лишённый отваги, доблести и нескончаемой любви к своему Отечеству, период нашей истории. Экскурсия включает в себя осмотр военно-исторической экспозиции, Зала полководцев, Зала Славы, Зала Памяти.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i/>
          <w:iCs/>
          <w:color w:val="111111"/>
          <w:sz w:val="17"/>
        </w:rPr>
        <w:t>ИЛИ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Экскурсия «Сохраненные шедевры ВДНХ». </w:t>
      </w:r>
      <w:r w:rsidRPr="00880F74">
        <w:rPr>
          <w:rFonts w:ascii="Tahoma" w:eastAsia="Times New Roman" w:hAnsi="Tahoma" w:cs="Tahoma"/>
          <w:color w:val="111111"/>
          <w:sz w:val="17"/>
          <w:szCs w:val="17"/>
        </w:rPr>
        <w:t xml:space="preserve">Уникальный архитектурно-парковый комплекс Европы сформировали 46 памятников. Величественные павильоны ВСХВ–ВДНХ СССР стали драгоценным символом отечественной архитектурной школы — советского ампира, неоклассики и модернизма. Когда и для каких целей задумывалась Выставка? Кто были создателями-архитекторами главного </w:t>
      </w:r>
      <w:proofErr w:type="spellStart"/>
      <w:r w:rsidRPr="00880F74">
        <w:rPr>
          <w:rFonts w:ascii="Tahoma" w:eastAsia="Times New Roman" w:hAnsi="Tahoma" w:cs="Tahoma"/>
          <w:color w:val="111111"/>
          <w:sz w:val="17"/>
          <w:szCs w:val="17"/>
        </w:rPr>
        <w:t>Экспо</w:t>
      </w:r>
      <w:proofErr w:type="spellEnd"/>
      <w:r w:rsidRPr="00880F74">
        <w:rPr>
          <w:rFonts w:ascii="Tahoma" w:eastAsia="Times New Roman" w:hAnsi="Tahoma" w:cs="Tahoma"/>
          <w:color w:val="111111"/>
          <w:sz w:val="17"/>
          <w:szCs w:val="17"/>
        </w:rPr>
        <w:t xml:space="preserve"> СССР? И что было на ВСХВ по время Великой Отечественной войны? Опытные экскурсоводы помогут разобраться в непростой истории «советского Версаля» и ответят на все вопросы об архитектуре и ландшафтном дизайне ВСХВ–ВДНХ.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proofErr w:type="spellStart"/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Трансфер</w:t>
      </w:r>
      <w:proofErr w:type="spellEnd"/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 xml:space="preserve"> на вокзал.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lastRenderedPageBreak/>
        <w:t>Отправление поездом: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22.35 – № 110,  22.58 – № 132(145) или 23.05 – №  068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0000FF"/>
          <w:sz w:val="17"/>
        </w:rPr>
        <w:t>4 день.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Прибытие в г. Киров</w:t>
      </w:r>
    </w:p>
    <w:p w:rsidR="00880F74" w:rsidRPr="00880F74" w:rsidRDefault="00880F74" w:rsidP="00880F7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80F74">
        <w:rPr>
          <w:rFonts w:ascii="Tahoma" w:eastAsia="Times New Roman" w:hAnsi="Tahoma" w:cs="Tahoma"/>
          <w:b/>
          <w:bCs/>
          <w:color w:val="111111"/>
          <w:sz w:val="17"/>
        </w:rPr>
        <w:t>11.33 – прибытие поезда № 110 или 12.08 – прибытие поезда № 132 или 14.08 – прибытие поезда № 068.</w:t>
      </w:r>
    </w:p>
    <w:p w:rsidR="006215FD" w:rsidRPr="00880F74" w:rsidRDefault="006215FD" w:rsidP="00880F74"/>
    <w:sectPr w:rsidR="006215FD" w:rsidRPr="00880F74" w:rsidSect="00DB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825963"/>
    <w:rsid w:val="000147F9"/>
    <w:rsid w:val="001E41A7"/>
    <w:rsid w:val="00302ACA"/>
    <w:rsid w:val="00312606"/>
    <w:rsid w:val="00415FA8"/>
    <w:rsid w:val="00481C64"/>
    <w:rsid w:val="004868C0"/>
    <w:rsid w:val="00552E3E"/>
    <w:rsid w:val="006215FD"/>
    <w:rsid w:val="006B7303"/>
    <w:rsid w:val="00825963"/>
    <w:rsid w:val="00830C43"/>
    <w:rsid w:val="00867D90"/>
    <w:rsid w:val="00880F74"/>
    <w:rsid w:val="00B105A2"/>
    <w:rsid w:val="00B82090"/>
    <w:rsid w:val="00BA0050"/>
    <w:rsid w:val="00BA4D81"/>
    <w:rsid w:val="00BF31BB"/>
    <w:rsid w:val="00D80A55"/>
    <w:rsid w:val="00DB659A"/>
    <w:rsid w:val="00EE59DC"/>
    <w:rsid w:val="00F2532C"/>
    <w:rsid w:val="00FF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A"/>
  </w:style>
  <w:style w:type="paragraph" w:styleId="1">
    <w:name w:val="heading 1"/>
    <w:basedOn w:val="a"/>
    <w:link w:val="10"/>
    <w:uiPriority w:val="9"/>
    <w:qFormat/>
    <w:rsid w:val="00825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9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2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59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A4D81"/>
  </w:style>
  <w:style w:type="character" w:styleId="a7">
    <w:name w:val="Emphasis"/>
    <w:basedOn w:val="a0"/>
    <w:uiPriority w:val="20"/>
    <w:qFormat/>
    <w:rsid w:val="00BF31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350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85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499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784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82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164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139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202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23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248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28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468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661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674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15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745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243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812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591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878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68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2082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87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2016-11-12T07:52:00Z</dcterms:created>
  <dcterms:modified xsi:type="dcterms:W3CDTF">2016-11-12T07:52:00Z</dcterms:modified>
</cp:coreProperties>
</file>